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3B00" w14:textId="4EB7A7F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3C0D19">
        <w:rPr>
          <w:bCs/>
          <w:noProof w:val="0"/>
          <w:sz w:val="24"/>
          <w:szCs w:val="24"/>
        </w:rPr>
        <w:t>3827</w:t>
      </w:r>
    </w:p>
    <w:p w14:paraId="6A0B5413" w14:textId="77777777"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4FA55E61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16228449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5399E37" w14:textId="7777777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B2B05">
        <w:rPr>
          <w:rFonts w:cs="Arial"/>
          <w:b/>
          <w:bCs/>
          <w:sz w:val="24"/>
          <w:lang w:eastAsia="ja-JP"/>
        </w:rPr>
        <w:t>10.2.1</w:t>
      </w:r>
    </w:p>
    <w:p w14:paraId="4E777893" w14:textId="77777777"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Rapporteur (Nokia)</w:t>
      </w:r>
    </w:p>
    <w:p w14:paraId="58597C03" w14:textId="66C877E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F2F3A">
        <w:rPr>
          <w:rFonts w:ascii="Arial" w:hAnsi="Arial" w:cs="Arial"/>
          <w:b/>
          <w:bCs/>
          <w:sz w:val="24"/>
        </w:rPr>
        <w:t>LTE Baseline</w:t>
      </w:r>
      <w:r w:rsidR="00673CFB">
        <w:rPr>
          <w:rFonts w:ascii="Arial" w:hAnsi="Arial" w:cs="Arial"/>
          <w:b/>
          <w:bCs/>
          <w:sz w:val="24"/>
        </w:rPr>
        <w:t xml:space="preserve"> - </w:t>
      </w:r>
      <w:r w:rsidR="00F75C5F">
        <w:rPr>
          <w:rFonts w:ascii="Arial" w:hAnsi="Arial" w:cs="Arial"/>
          <w:b/>
          <w:bCs/>
          <w:sz w:val="24"/>
        </w:rPr>
        <w:t>DC</w:t>
      </w:r>
    </w:p>
    <w:p w14:paraId="7BF76C68" w14:textId="77777777"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NR_newRAT - Release 15</w:t>
      </w:r>
    </w:p>
    <w:p w14:paraId="5E06D282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C6A177" w14:textId="77777777" w:rsidR="001F7124" w:rsidRDefault="001F7124" w:rsidP="00E52F90">
      <w:pPr>
        <w:pStyle w:val="Heading1"/>
      </w:pPr>
      <w:r>
        <w:t>1</w:t>
      </w:r>
      <w:r>
        <w:tab/>
        <w:t>Introduction</w:t>
      </w:r>
    </w:p>
    <w:p w14:paraId="4D2D1CB5" w14:textId="77777777" w:rsidR="00602F8B" w:rsidRDefault="00673CFB" w:rsidP="00673CFB">
      <w:r>
        <w:t xml:space="preserve">This contribution suggests a text proposal to adopt the LTE stage 2 description of </w:t>
      </w:r>
      <w:r w:rsidR="00D0591A">
        <w:t>DC</w:t>
      </w:r>
      <w:r>
        <w:t xml:space="preserve"> for NR</w:t>
      </w:r>
      <w:r w:rsidR="00A246D8">
        <w:t>, with the addition of the SCG split bearer</w:t>
      </w:r>
      <w:r>
        <w:t>.</w:t>
      </w:r>
    </w:p>
    <w:p w14:paraId="56B33AB9" w14:textId="16FE2B4E" w:rsidR="00AB6283" w:rsidRDefault="00A246D8" w:rsidP="00673CFB">
      <w:r>
        <w:t>With respect to the terminology, the term “</w:t>
      </w:r>
      <w:r w:rsidRPr="00A246D8">
        <w:rPr>
          <w:i/>
        </w:rPr>
        <w:t>split bearer</w:t>
      </w:r>
      <w:r>
        <w:t>” was referring to a bearer split in the MeNB. With the option to now split a bearer in the SeNB, a different name needs to be used to distinguish the two. A possible wording would be:</w:t>
      </w:r>
    </w:p>
    <w:p w14:paraId="3B6410C0" w14:textId="698803FF" w:rsidR="00A246D8" w:rsidRDefault="00A246D8" w:rsidP="00A246D8">
      <w:pPr>
        <w:pStyle w:val="B1"/>
      </w:pPr>
      <w:r>
        <w:t>-</w:t>
      </w:r>
      <w:r>
        <w:tab/>
        <w:t>MCG bearer:</w:t>
      </w:r>
      <w:r w:rsidR="00602F8B">
        <w:t xml:space="preserve"> for bearers going through MCG only;</w:t>
      </w:r>
    </w:p>
    <w:p w14:paraId="08E365DA" w14:textId="77777777" w:rsidR="00A246D8" w:rsidRDefault="00A246D8" w:rsidP="00A246D8">
      <w:pPr>
        <w:pStyle w:val="B1"/>
      </w:pPr>
      <w:r>
        <w:t>-</w:t>
      </w:r>
      <w:r>
        <w:tab/>
        <w:t>MCG split bearer:</w:t>
      </w:r>
      <w:r w:rsidR="00602F8B">
        <w:t xml:space="preserve"> for bearers split by MCG, going through both MCG and SCG;</w:t>
      </w:r>
    </w:p>
    <w:p w14:paraId="16C71658" w14:textId="78A3FA9E" w:rsidR="00A246D8" w:rsidRDefault="00A246D8" w:rsidP="00A246D8">
      <w:pPr>
        <w:pStyle w:val="B1"/>
      </w:pPr>
      <w:r>
        <w:t>-</w:t>
      </w:r>
      <w:r>
        <w:tab/>
        <w:t>SCG bearer:</w:t>
      </w:r>
      <w:r w:rsidR="00602F8B">
        <w:t xml:space="preserve"> for bearers going through SCG only;</w:t>
      </w:r>
    </w:p>
    <w:p w14:paraId="6EB0DFA5" w14:textId="77777777" w:rsidR="00A246D8" w:rsidRDefault="00A246D8" w:rsidP="00A246D8">
      <w:pPr>
        <w:pStyle w:val="B1"/>
      </w:pPr>
      <w:r>
        <w:t>-</w:t>
      </w:r>
      <w:r>
        <w:tab/>
        <w:t>SCG split bearer:</w:t>
      </w:r>
      <w:r w:rsidR="00602F8B" w:rsidRPr="00602F8B">
        <w:t xml:space="preserve"> </w:t>
      </w:r>
      <w:r w:rsidR="00602F8B">
        <w:t>for bearers split by SCG, going through both MCG and SCG;</w:t>
      </w:r>
    </w:p>
    <w:p w14:paraId="0996EDB5" w14:textId="3C3B066E" w:rsidR="002C2C90" w:rsidRDefault="00D73DC2" w:rsidP="00D73DC2">
      <w:r>
        <w:t>Below t</w:t>
      </w:r>
      <w:r w:rsidR="003C0D19">
        <w:t>he corresponding text proposal:</w:t>
      </w:r>
    </w:p>
    <w:p w14:paraId="3F727D82" w14:textId="77777777" w:rsidR="003C0D19" w:rsidRDefault="003C0D19" w:rsidP="00D73DC2"/>
    <w:p w14:paraId="7E29DDD7" w14:textId="77777777" w:rsidR="007D6983" w:rsidRPr="007D6983" w:rsidRDefault="007D6983" w:rsidP="007D6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27307DF0" w14:textId="77777777" w:rsidR="007D6983" w:rsidRPr="00586E27" w:rsidRDefault="007D6983" w:rsidP="007D6983">
      <w:pPr>
        <w:pStyle w:val="Heading2"/>
      </w:pPr>
      <w:bookmarkStart w:id="1" w:name="_Toc477949052"/>
      <w:r w:rsidRPr="00586E27">
        <w:t>3.2</w:t>
      </w:r>
      <w:r w:rsidRPr="00586E27">
        <w:tab/>
        <w:t>Definitions</w:t>
      </w:r>
      <w:bookmarkEnd w:id="1"/>
    </w:p>
    <w:p w14:paraId="238EDA34" w14:textId="08162CE3" w:rsidR="00143EE9" w:rsidRDefault="00143EE9" w:rsidP="003E78E1">
      <w:ins w:id="2" w:author="Benoist Sébire" w:date="2017-04-05T04:34:00Z">
        <w:r>
          <w:rPr>
            <w:b/>
          </w:rPr>
          <w:t>Master g</w:t>
        </w:r>
        <w:r w:rsidRPr="005132EF">
          <w:rPr>
            <w:b/>
          </w:rPr>
          <w:t>NB</w:t>
        </w:r>
        <w:r>
          <w:t>: in dual connectivity, the g</w:t>
        </w:r>
        <w:r w:rsidRPr="005132EF">
          <w:t>NB w</w:t>
        </w:r>
        <w:r>
          <w:t>hich terminates at least N1.</w:t>
        </w:r>
      </w:ins>
    </w:p>
    <w:p w14:paraId="403418FE" w14:textId="16D5CFBA" w:rsidR="003E78E1" w:rsidRPr="005132EF" w:rsidRDefault="003E78E1" w:rsidP="003E78E1">
      <w:pPr>
        <w:rPr>
          <w:ins w:id="3" w:author="Benoist Sébire" w:date="2017-04-05T04:29:00Z"/>
        </w:rPr>
      </w:pPr>
      <w:ins w:id="4" w:author="Benoist Sébire" w:date="2017-04-05T04:29:00Z">
        <w:r w:rsidRPr="005132EF">
          <w:rPr>
            <w:rFonts w:hint="eastAsia"/>
            <w:b/>
          </w:rPr>
          <w:t>MCG bearer</w:t>
        </w:r>
        <w:r w:rsidRPr="005132EF">
          <w:t>:</w:t>
        </w:r>
        <w:r w:rsidRPr="005132EF">
          <w:rPr>
            <w:rFonts w:hint="eastAsia"/>
          </w:rPr>
          <w:t xml:space="preserve"> in dual </w:t>
        </w:r>
        <w:r w:rsidRPr="005132EF">
          <w:t>connectivity</w:t>
        </w:r>
        <w:r w:rsidRPr="005132EF">
          <w:rPr>
            <w:rFonts w:hint="eastAsia"/>
          </w:rPr>
          <w:t>, a bearer whose</w:t>
        </w:r>
        <w:r w:rsidRPr="005132EF">
          <w:t xml:space="preserve"> radio protocols</w:t>
        </w:r>
        <w:r w:rsidRPr="005132EF">
          <w:rPr>
            <w:rFonts w:hint="eastAsia"/>
          </w:rPr>
          <w:t xml:space="preserve"> are</w:t>
        </w:r>
        <w:r w:rsidRPr="005132EF">
          <w:t xml:space="preserve"> only located in </w:t>
        </w:r>
        <w:r w:rsidRPr="005132EF">
          <w:rPr>
            <w:rFonts w:hint="eastAsia"/>
          </w:rPr>
          <w:t xml:space="preserve">the </w:t>
        </w:r>
        <w:r>
          <w:t>M</w:t>
        </w:r>
      </w:ins>
      <w:ins w:id="5" w:author="Benoist Sébire" w:date="2017-04-05T04:30:00Z">
        <w:r>
          <w:t>CG</w:t>
        </w:r>
      </w:ins>
      <w:ins w:id="6" w:author="Benoist Sébire" w:date="2017-04-05T04:29:00Z">
        <w:r w:rsidRPr="005132EF">
          <w:rPr>
            <w:rFonts w:hint="eastAsia"/>
          </w:rPr>
          <w:t>.</w:t>
        </w:r>
      </w:ins>
    </w:p>
    <w:p w14:paraId="6D32D716" w14:textId="422C29B7" w:rsidR="003E78E1" w:rsidRPr="005132EF" w:rsidRDefault="003E78E1" w:rsidP="003E78E1">
      <w:pPr>
        <w:rPr>
          <w:ins w:id="7" w:author="Benoist Sébire" w:date="2017-04-05T04:30:00Z"/>
        </w:rPr>
      </w:pPr>
      <w:ins w:id="8" w:author="Benoist Sébire" w:date="2017-04-05T04:30:00Z">
        <w:r w:rsidRPr="005132EF">
          <w:rPr>
            <w:rFonts w:hint="eastAsia"/>
            <w:b/>
          </w:rPr>
          <w:t xml:space="preserve">MCG </w:t>
        </w:r>
        <w:r w:rsidR="00916DB0">
          <w:rPr>
            <w:b/>
          </w:rPr>
          <w:t xml:space="preserve">split </w:t>
        </w:r>
        <w:r w:rsidRPr="005132EF">
          <w:rPr>
            <w:rFonts w:hint="eastAsia"/>
            <w:b/>
          </w:rPr>
          <w:t>bearer</w:t>
        </w:r>
        <w:r w:rsidRPr="005132EF">
          <w:t>:</w:t>
        </w:r>
        <w:r w:rsidRPr="005132EF">
          <w:rPr>
            <w:rFonts w:hint="eastAsia"/>
          </w:rPr>
          <w:t xml:space="preserve"> in dual </w:t>
        </w:r>
        <w:r w:rsidRPr="005132EF">
          <w:t>connectivity</w:t>
        </w:r>
        <w:r w:rsidRPr="005132EF">
          <w:rPr>
            <w:rFonts w:hint="eastAsia"/>
          </w:rPr>
          <w:t>, a bearer whose</w:t>
        </w:r>
        <w:r w:rsidRPr="005132EF">
          <w:t xml:space="preserve"> radio protocols</w:t>
        </w:r>
        <w:r w:rsidRPr="005132EF">
          <w:rPr>
            <w:rFonts w:hint="eastAsia"/>
          </w:rPr>
          <w:t xml:space="preserve"> are</w:t>
        </w:r>
        <w:r w:rsidRPr="005132EF">
          <w:t xml:space="preserve"> </w:t>
        </w:r>
      </w:ins>
      <w:ins w:id="9" w:author="Benoist Sébire" w:date="2017-04-05T04:35:00Z">
        <w:r w:rsidR="00143EE9">
          <w:t>split at the MgNB and belong to both MCG and SCG</w:t>
        </w:r>
      </w:ins>
      <w:ins w:id="10" w:author="Benoist Sébire" w:date="2017-04-05T04:30:00Z">
        <w:r w:rsidRPr="005132EF">
          <w:rPr>
            <w:rFonts w:hint="eastAsia"/>
          </w:rPr>
          <w:t>.</w:t>
        </w:r>
      </w:ins>
    </w:p>
    <w:p w14:paraId="38A76DFF" w14:textId="6B83008A" w:rsidR="007D6983" w:rsidRDefault="003E78E1">
      <w:pPr>
        <w:pPrChange w:id="11" w:author="Benoist Sébire" w:date="2017-03-22T16:32:00Z">
          <w:pPr>
            <w:pStyle w:val="B1"/>
          </w:pPr>
        </w:pPrChange>
      </w:pPr>
      <w:ins w:id="12" w:author="Benoist Sébire" w:date="2017-04-05T04:30:00Z">
        <w:r>
          <w:rPr>
            <w:b/>
          </w:rPr>
          <w:t>S</w:t>
        </w:r>
        <w:r w:rsidRPr="005132EF">
          <w:rPr>
            <w:rFonts w:hint="eastAsia"/>
            <w:b/>
          </w:rPr>
          <w:t>CG bearer</w:t>
        </w:r>
        <w:r w:rsidRPr="005132EF">
          <w:t>:</w:t>
        </w:r>
        <w:r w:rsidRPr="005132EF">
          <w:rPr>
            <w:rFonts w:hint="eastAsia"/>
          </w:rPr>
          <w:t xml:space="preserve"> in dual </w:t>
        </w:r>
        <w:r w:rsidRPr="005132EF">
          <w:t>connectivity</w:t>
        </w:r>
        <w:r w:rsidRPr="005132EF">
          <w:rPr>
            <w:rFonts w:hint="eastAsia"/>
          </w:rPr>
          <w:t>, a bearer whose</w:t>
        </w:r>
        <w:r w:rsidRPr="005132EF">
          <w:t xml:space="preserve"> radio protocols</w:t>
        </w:r>
        <w:r w:rsidRPr="005132EF">
          <w:rPr>
            <w:rFonts w:hint="eastAsia"/>
          </w:rPr>
          <w:t xml:space="preserve"> are</w:t>
        </w:r>
        <w:r w:rsidRPr="005132EF">
          <w:t xml:space="preserve"> only located in </w:t>
        </w:r>
        <w:r w:rsidRPr="005132EF">
          <w:rPr>
            <w:rFonts w:hint="eastAsia"/>
          </w:rPr>
          <w:t xml:space="preserve">the </w:t>
        </w:r>
        <w:r>
          <w:t>SCG</w:t>
        </w:r>
        <w:r w:rsidRPr="005132EF">
          <w:rPr>
            <w:rFonts w:hint="eastAsia"/>
          </w:rPr>
          <w:t>.</w:t>
        </w:r>
      </w:ins>
    </w:p>
    <w:p w14:paraId="028A0823" w14:textId="6A3F1178" w:rsidR="00143EE9" w:rsidRPr="005132EF" w:rsidRDefault="00143EE9" w:rsidP="00143EE9">
      <w:pPr>
        <w:rPr>
          <w:ins w:id="13" w:author="Benoist Sébire" w:date="2017-04-05T04:35:00Z"/>
        </w:rPr>
      </w:pPr>
      <w:ins w:id="14" w:author="Benoist Sébire" w:date="2017-04-05T04:35:00Z">
        <w:r>
          <w:rPr>
            <w:b/>
          </w:rPr>
          <w:t>S</w:t>
        </w:r>
        <w:r w:rsidRPr="005132EF">
          <w:rPr>
            <w:rFonts w:hint="eastAsia"/>
            <w:b/>
          </w:rPr>
          <w:t xml:space="preserve">CG </w:t>
        </w:r>
        <w:r>
          <w:rPr>
            <w:b/>
          </w:rPr>
          <w:t xml:space="preserve">split </w:t>
        </w:r>
        <w:r w:rsidRPr="005132EF">
          <w:rPr>
            <w:rFonts w:hint="eastAsia"/>
            <w:b/>
          </w:rPr>
          <w:t>bearer</w:t>
        </w:r>
        <w:r w:rsidRPr="005132EF">
          <w:t>:</w:t>
        </w:r>
        <w:r w:rsidRPr="005132EF">
          <w:rPr>
            <w:rFonts w:hint="eastAsia"/>
          </w:rPr>
          <w:t xml:space="preserve"> in dual </w:t>
        </w:r>
        <w:r w:rsidRPr="005132EF">
          <w:t>connectivity</w:t>
        </w:r>
        <w:r w:rsidRPr="005132EF">
          <w:rPr>
            <w:rFonts w:hint="eastAsia"/>
          </w:rPr>
          <w:t>, a bearer whose</w:t>
        </w:r>
        <w:r w:rsidRPr="005132EF">
          <w:t xml:space="preserve"> radio protocols</w:t>
        </w:r>
        <w:r w:rsidRPr="005132EF">
          <w:rPr>
            <w:rFonts w:hint="eastAsia"/>
          </w:rPr>
          <w:t xml:space="preserve"> are</w:t>
        </w:r>
        <w:r w:rsidRPr="005132EF">
          <w:t xml:space="preserve"> </w:t>
        </w:r>
        <w:r>
          <w:t>split at the SgNB and belong to both SCG and MCG</w:t>
        </w:r>
        <w:r w:rsidRPr="005132EF">
          <w:rPr>
            <w:rFonts w:hint="eastAsia"/>
          </w:rPr>
          <w:t>.</w:t>
        </w:r>
      </w:ins>
    </w:p>
    <w:p w14:paraId="3E4B7090" w14:textId="208043E2" w:rsidR="00143EE9" w:rsidRPr="004D3578" w:rsidRDefault="00143EE9" w:rsidP="00143EE9">
      <w:pPr>
        <w:rPr>
          <w:ins w:id="15" w:author="Benoist Sébire" w:date="2017-04-05T04:34:00Z"/>
        </w:rPr>
      </w:pPr>
      <w:ins w:id="16" w:author="Benoist Sébire" w:date="2017-04-05T04:34:00Z">
        <w:r>
          <w:rPr>
            <w:b/>
          </w:rPr>
          <w:t>Secondary g</w:t>
        </w:r>
        <w:r w:rsidRPr="005132EF">
          <w:rPr>
            <w:b/>
          </w:rPr>
          <w:t>NB</w:t>
        </w:r>
        <w:r w:rsidRPr="005132EF">
          <w:t xml:space="preserve">: in dual connectivity, </w:t>
        </w:r>
        <w:r w:rsidRPr="005132EF">
          <w:rPr>
            <w:rFonts w:hint="eastAsia"/>
            <w:lang w:eastAsia="ja-JP"/>
          </w:rPr>
          <w:t>the</w:t>
        </w:r>
        <w:r>
          <w:t xml:space="preserve"> g</w:t>
        </w:r>
        <w:r w:rsidRPr="005132EF">
          <w:t xml:space="preserve">NB that is providing </w:t>
        </w:r>
        <w:r w:rsidRPr="005132EF">
          <w:rPr>
            <w:rFonts w:hint="eastAsia"/>
            <w:lang w:eastAsia="ja-JP"/>
          </w:rPr>
          <w:t xml:space="preserve">additional </w:t>
        </w:r>
        <w:r w:rsidRPr="005132EF">
          <w:t xml:space="preserve">radio resources for </w:t>
        </w:r>
        <w:r>
          <w:t>the UE but is not the Master node</w:t>
        </w:r>
        <w:r w:rsidRPr="005132EF">
          <w:t>.</w:t>
        </w:r>
      </w:ins>
    </w:p>
    <w:p w14:paraId="0A339B18" w14:textId="77777777" w:rsidR="00673CFB" w:rsidRDefault="00673CFB" w:rsidP="00673CFB"/>
    <w:p w14:paraId="78D197D2" w14:textId="77777777" w:rsidR="000C1072" w:rsidRPr="00C32298" w:rsidRDefault="00C32298" w:rsidP="00C32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1BBA44A8" w14:textId="77777777" w:rsidR="00A246D8" w:rsidRPr="00A246D8" w:rsidRDefault="00A246D8" w:rsidP="00A246D8">
      <w:pPr>
        <w:pStyle w:val="Heading2"/>
        <w:rPr>
          <w:ins w:id="17" w:author="Benoist Sébire" w:date="2017-03-22T15:49:00Z"/>
          <w:rPrChange w:id="18" w:author="Benoist Sébire" w:date="2017-03-22T15:49:00Z">
            <w:rPr>
              <w:ins w:id="19" w:author="Benoist Sébire" w:date="2017-03-22T15:49:00Z"/>
              <w:highlight w:val="yellow"/>
            </w:rPr>
          </w:rPrChange>
        </w:rPr>
      </w:pPr>
      <w:bookmarkStart w:id="20" w:name="_Toc477858382"/>
      <w:bookmarkStart w:id="21" w:name="_Toc477452097"/>
      <w:ins w:id="22" w:author="Benoist Sébire" w:date="2017-03-22T15:49:00Z">
        <w:r w:rsidRPr="00A246D8">
          <w:rPr>
            <w:rPrChange w:id="23" w:author="Benoist Sébire" w:date="2017-03-22T15:49:00Z">
              <w:rPr>
                <w:highlight w:val="yellow"/>
              </w:rPr>
            </w:rPrChange>
          </w:rPr>
          <w:t>4.</w:t>
        </w:r>
        <w:r>
          <w:t>X</w:t>
        </w:r>
        <w:r w:rsidRPr="00A246D8">
          <w:rPr>
            <w:rPrChange w:id="24" w:author="Benoist Sébire" w:date="2017-03-22T15:49:00Z">
              <w:rPr>
                <w:highlight w:val="yellow"/>
              </w:rPr>
            </w:rPrChange>
          </w:rPr>
          <w:tab/>
          <w:t>Dual Connectivity</w:t>
        </w:r>
        <w:bookmarkEnd w:id="20"/>
      </w:ins>
    </w:p>
    <w:p w14:paraId="39C0C065" w14:textId="4DCA749D" w:rsidR="00236BF4" w:rsidRPr="000D1E63" w:rsidRDefault="00236BF4" w:rsidP="00236BF4">
      <w:pPr>
        <w:pStyle w:val="Guidance"/>
        <w:rPr>
          <w:ins w:id="25" w:author="Benoist Sébire" w:date="2017-04-05T04:20:00Z"/>
          <w:iCs/>
          <w:color w:val="FF0000"/>
          <w:lang w:val="en-US" w:eastAsia="ja-JP"/>
        </w:rPr>
      </w:pPr>
      <w:bookmarkStart w:id="26" w:name="_Toc477858383"/>
      <w:ins w:id="27" w:author="Benoist Sébire" w:date="2017-04-05T04:20:00Z">
        <w:r>
          <w:rPr>
            <w:iCs/>
            <w:color w:val="FF0000"/>
            <w:lang w:val="en-US" w:eastAsia="ja-JP"/>
          </w:rPr>
          <w:t xml:space="preserve">LTE Baseline for </w:t>
        </w:r>
      </w:ins>
      <w:ins w:id="28" w:author="Benoist Sébire" w:date="2017-04-05T04:45:00Z">
        <w:r w:rsidR="00707304">
          <w:rPr>
            <w:iCs/>
            <w:color w:val="FF0000"/>
            <w:lang w:val="en-US" w:eastAsia="ja-JP"/>
          </w:rPr>
          <w:t>DC</w:t>
        </w:r>
      </w:ins>
      <w:ins w:id="29" w:author="Benoist Sébire" w:date="2017-04-05T04:20:00Z">
        <w:r>
          <w:rPr>
            <w:iCs/>
            <w:color w:val="FF0000"/>
            <w:lang w:val="en-US" w:eastAsia="ja-JP"/>
          </w:rPr>
          <w:t xml:space="preserve"> is used here as starting point. Possible changes to accommodate NR to be discussed.</w:t>
        </w:r>
      </w:ins>
    </w:p>
    <w:p w14:paraId="53E8B420" w14:textId="77777777" w:rsidR="00A246D8" w:rsidRPr="00A246D8" w:rsidRDefault="00A246D8" w:rsidP="00A246D8">
      <w:pPr>
        <w:pStyle w:val="Heading3"/>
        <w:rPr>
          <w:ins w:id="30" w:author="Benoist Sébire" w:date="2017-03-22T15:49:00Z"/>
          <w:rPrChange w:id="31" w:author="Benoist Sébire" w:date="2017-03-22T15:49:00Z">
            <w:rPr>
              <w:ins w:id="32" w:author="Benoist Sébire" w:date="2017-03-22T15:49:00Z"/>
              <w:highlight w:val="yellow"/>
            </w:rPr>
          </w:rPrChange>
        </w:rPr>
      </w:pPr>
      <w:ins w:id="33" w:author="Benoist Sébire" w:date="2017-03-22T15:49:00Z">
        <w:r w:rsidRPr="00A246D8">
          <w:rPr>
            <w:rPrChange w:id="34" w:author="Benoist Sébire" w:date="2017-03-22T15:49:00Z">
              <w:rPr>
                <w:highlight w:val="yellow"/>
              </w:rPr>
            </w:rPrChange>
          </w:rPr>
          <w:lastRenderedPageBreak/>
          <w:t>4.</w:t>
        </w:r>
      </w:ins>
      <w:ins w:id="35" w:author="Benoist Sébire" w:date="2017-03-22T15:51:00Z">
        <w:r>
          <w:t>X</w:t>
        </w:r>
      </w:ins>
      <w:ins w:id="36" w:author="Benoist Sébire" w:date="2017-03-22T15:49:00Z">
        <w:r w:rsidRPr="00A246D8">
          <w:rPr>
            <w:rPrChange w:id="37" w:author="Benoist Sébire" w:date="2017-03-22T15:49:00Z">
              <w:rPr>
                <w:highlight w:val="yellow"/>
              </w:rPr>
            </w:rPrChange>
          </w:rPr>
          <w:t>.1</w:t>
        </w:r>
        <w:r w:rsidRPr="00A246D8">
          <w:rPr>
            <w:rPrChange w:id="38" w:author="Benoist Sébire" w:date="2017-03-22T15:49:00Z">
              <w:rPr>
                <w:highlight w:val="yellow"/>
              </w:rPr>
            </w:rPrChange>
          </w:rPr>
          <w:tab/>
          <w:t>General</w:t>
        </w:r>
        <w:bookmarkEnd w:id="26"/>
      </w:ins>
    </w:p>
    <w:p w14:paraId="21531A53" w14:textId="77AB7DE2" w:rsidR="00A246D8" w:rsidRPr="00A246D8" w:rsidRDefault="00A246D8" w:rsidP="00A246D8">
      <w:pPr>
        <w:rPr>
          <w:ins w:id="39" w:author="Benoist Sébire" w:date="2017-03-22T15:49:00Z"/>
          <w:rPrChange w:id="40" w:author="Benoist Sébire" w:date="2017-03-22T15:49:00Z">
            <w:rPr>
              <w:ins w:id="41" w:author="Benoist Sébire" w:date="2017-03-22T15:49:00Z"/>
              <w:highlight w:val="yellow"/>
            </w:rPr>
          </w:rPrChange>
        </w:rPr>
      </w:pPr>
      <w:ins w:id="42" w:author="Benoist Sébire" w:date="2017-03-22T15:50:00Z">
        <w:r>
          <w:t>NR</w:t>
        </w:r>
      </w:ins>
      <w:ins w:id="43" w:author="Benoist Sébire" w:date="2017-03-22T15:49:00Z">
        <w:r w:rsidRPr="00A246D8">
          <w:rPr>
            <w:rPrChange w:id="44" w:author="Benoist Sébire" w:date="2017-03-22T15:49:00Z">
              <w:rPr>
                <w:highlight w:val="yellow"/>
              </w:rPr>
            </w:rPrChange>
          </w:rPr>
          <w:t xml:space="preserve"> supports Dual Connectivity (DC) operation </w:t>
        </w:r>
        <w:r w:rsidRPr="00211303">
          <w:rPr>
            <w:rPrChange w:id="45" w:author="Benoist Sébire" w:date="2017-03-22T15:49:00Z">
              <w:rPr>
                <w:highlight w:val="yellow"/>
              </w:rPr>
            </w:rPrChange>
          </w:rPr>
          <w:t xml:space="preserve">whereby </w:t>
        </w:r>
        <w:r w:rsidRPr="00211303">
          <w:t>a UE</w:t>
        </w:r>
        <w:r w:rsidRPr="00211303">
          <w:rPr>
            <w:rPrChange w:id="46" w:author="Benoist Sébire" w:date="2017-03-22T15:49:00Z">
              <w:rPr>
                <w:highlight w:val="yellow"/>
              </w:rPr>
            </w:rPrChange>
          </w:rPr>
          <w:t xml:space="preserve"> in RRC</w:t>
        </w:r>
        <w:r w:rsidRPr="00A246D8">
          <w:rPr>
            <w:rPrChange w:id="47" w:author="Benoist Sébire" w:date="2017-03-22T15:49:00Z">
              <w:rPr>
                <w:highlight w:val="yellow"/>
              </w:rPr>
            </w:rPrChange>
          </w:rPr>
          <w:t>_CONNECTED is configured to utilise radio resources provided by two disti</w:t>
        </w:r>
        <w:r w:rsidRPr="00A246D8">
          <w:t>nct schedulers, located in two g</w:t>
        </w:r>
        <w:r w:rsidRPr="00A246D8">
          <w:rPr>
            <w:rPrChange w:id="48" w:author="Benoist Sébire" w:date="2017-03-22T15:49:00Z">
              <w:rPr>
                <w:highlight w:val="yellow"/>
              </w:rPr>
            </w:rPrChange>
          </w:rPr>
          <w:t>NBs connected via a non-ideal backhaul</w:t>
        </w:r>
      </w:ins>
      <w:ins w:id="49" w:author="Benoist Sébire" w:date="2017-03-22T15:50:00Z">
        <w:r>
          <w:t>. g</w:t>
        </w:r>
      </w:ins>
      <w:ins w:id="50" w:author="Benoist Sébire" w:date="2017-03-22T15:49:00Z">
        <w:r w:rsidRPr="00A246D8">
          <w:rPr>
            <w:rPrChange w:id="51" w:author="Benoist Sébire" w:date="2017-03-22T15:49:00Z">
              <w:rPr>
                <w:highlight w:val="yellow"/>
              </w:rPr>
            </w:rPrChange>
          </w:rPr>
          <w:t>NBs involved in DC for a certain UE ma</w:t>
        </w:r>
        <w:r w:rsidRPr="00A246D8">
          <w:t>y assume two different roles: a g</w:t>
        </w:r>
        <w:r w:rsidRPr="00A246D8">
          <w:rPr>
            <w:rPrChange w:id="52" w:author="Benoist Sébire" w:date="2017-03-22T15:49:00Z">
              <w:rPr>
                <w:highlight w:val="yellow"/>
              </w:rPr>
            </w:rPrChange>
          </w:rPr>
          <w:t>NB may either act as an</w:t>
        </w:r>
        <w:r w:rsidRPr="00A246D8">
          <w:t xml:space="preserve"> Mg</w:t>
        </w:r>
        <w:r w:rsidRPr="00A246D8">
          <w:rPr>
            <w:rPrChange w:id="53" w:author="Benoist Sébire" w:date="2017-03-22T15:49:00Z">
              <w:rPr>
                <w:highlight w:val="yellow"/>
              </w:rPr>
            </w:rPrChange>
          </w:rPr>
          <w:t>NB or as an</w:t>
        </w:r>
        <w:r w:rsidRPr="00A246D8">
          <w:t xml:space="preserve"> Sg</w:t>
        </w:r>
        <w:r w:rsidRPr="00A246D8">
          <w:rPr>
            <w:rPrChange w:id="54" w:author="Benoist Sébire" w:date="2017-03-22T15:49:00Z">
              <w:rPr>
                <w:highlight w:val="yellow"/>
              </w:rPr>
            </w:rPrChange>
          </w:rPr>
          <w:t xml:space="preserve">NB. In </w:t>
        </w:r>
      </w:ins>
      <w:ins w:id="55" w:author="Benoist Sébire" w:date="2017-03-22T17:22:00Z">
        <w:r w:rsidR="00E12AAF" w:rsidRPr="00E12AAF">
          <w:t>DC,</w:t>
        </w:r>
      </w:ins>
      <w:ins w:id="56" w:author="Benoist Sébire" w:date="2017-03-22T15:49:00Z">
        <w:r w:rsidRPr="00A246D8">
          <w:t xml:space="preserve"> a UE is connected to one MgNB and one Sg</w:t>
        </w:r>
        <w:r w:rsidRPr="00A246D8">
          <w:rPr>
            <w:rPrChange w:id="57" w:author="Benoist Sébire" w:date="2017-03-22T15:49:00Z">
              <w:rPr>
                <w:highlight w:val="yellow"/>
              </w:rPr>
            </w:rPrChange>
          </w:rPr>
          <w:t>NB.</w:t>
        </w:r>
      </w:ins>
    </w:p>
    <w:p w14:paraId="0C25AECF" w14:textId="77777777" w:rsidR="00A246D8" w:rsidRPr="00A246D8" w:rsidRDefault="00A246D8" w:rsidP="00A246D8">
      <w:pPr>
        <w:pStyle w:val="Heading3"/>
        <w:rPr>
          <w:ins w:id="58" w:author="Benoist Sébire" w:date="2017-03-22T15:49:00Z"/>
          <w:rPrChange w:id="59" w:author="Benoist Sébire" w:date="2017-03-22T15:49:00Z">
            <w:rPr>
              <w:ins w:id="60" w:author="Benoist Sébire" w:date="2017-03-22T15:49:00Z"/>
              <w:highlight w:val="yellow"/>
            </w:rPr>
          </w:rPrChange>
        </w:rPr>
      </w:pPr>
      <w:bookmarkStart w:id="61" w:name="_Toc477858384"/>
      <w:ins w:id="62" w:author="Benoist Sébire" w:date="2017-03-22T15:49:00Z">
        <w:r w:rsidRPr="00A246D8">
          <w:rPr>
            <w:rPrChange w:id="63" w:author="Benoist Sébire" w:date="2017-03-22T15:49:00Z">
              <w:rPr>
                <w:highlight w:val="yellow"/>
              </w:rPr>
            </w:rPrChange>
          </w:rPr>
          <w:t>4.</w:t>
        </w:r>
        <w:r w:rsidRPr="00A246D8">
          <w:rPr>
            <w:lang w:eastAsia="ja-JP"/>
          </w:rPr>
          <w:t>X</w:t>
        </w:r>
        <w:r w:rsidRPr="00A246D8">
          <w:rPr>
            <w:rPrChange w:id="64" w:author="Benoist Sébire" w:date="2017-03-22T15:49:00Z">
              <w:rPr>
                <w:highlight w:val="yellow"/>
              </w:rPr>
            </w:rPrChange>
          </w:rPr>
          <w:t>.2</w:t>
        </w:r>
        <w:r w:rsidRPr="00A246D8">
          <w:rPr>
            <w:rPrChange w:id="65" w:author="Benoist Sébire" w:date="2017-03-22T15:49:00Z">
              <w:rPr>
                <w:highlight w:val="yellow"/>
              </w:rPr>
            </w:rPrChange>
          </w:rPr>
          <w:tab/>
        </w:r>
        <w:r w:rsidRPr="00A246D8">
          <w:rPr>
            <w:lang w:eastAsia="ja-JP"/>
            <w:rPrChange w:id="66" w:author="Benoist Sébire" w:date="2017-03-22T15:49:00Z">
              <w:rPr>
                <w:highlight w:val="yellow"/>
                <w:lang w:eastAsia="ja-JP"/>
              </w:rPr>
            </w:rPrChange>
          </w:rPr>
          <w:t xml:space="preserve">Radio </w:t>
        </w:r>
        <w:r w:rsidRPr="00A246D8">
          <w:rPr>
            <w:rPrChange w:id="67" w:author="Benoist Sébire" w:date="2017-03-22T15:49:00Z">
              <w:rPr>
                <w:highlight w:val="yellow"/>
              </w:rPr>
            </w:rPrChange>
          </w:rPr>
          <w:t>Protocol Architecture</w:t>
        </w:r>
        <w:bookmarkEnd w:id="61"/>
      </w:ins>
    </w:p>
    <w:p w14:paraId="1CAFE7B6" w14:textId="0460F766" w:rsidR="00A246D8" w:rsidRDefault="00A246D8" w:rsidP="00A246D8">
      <w:pPr>
        <w:rPr>
          <w:ins w:id="68" w:author="Benoist Sébire" w:date="2017-03-22T16:54:00Z"/>
        </w:rPr>
      </w:pPr>
      <w:ins w:id="69" w:author="Benoist Sébire" w:date="2017-03-22T15:49:00Z">
        <w:r w:rsidRPr="00A246D8">
          <w:rPr>
            <w:rPrChange w:id="70" w:author="Benoist Sébire" w:date="2017-03-22T15:49:00Z">
              <w:rPr>
                <w:highlight w:val="yellow"/>
              </w:rPr>
            </w:rPrChange>
          </w:rPr>
          <w:t>In DC, the radio protocol architecture that a particular</w:t>
        </w:r>
      </w:ins>
      <w:ins w:id="71" w:author="Benoist Sébire" w:date="2017-03-22T15:51:00Z">
        <w:r>
          <w:t xml:space="preserve"> radio</w:t>
        </w:r>
      </w:ins>
      <w:ins w:id="72" w:author="Benoist Sébire" w:date="2017-03-22T15:49:00Z">
        <w:r w:rsidRPr="00A246D8">
          <w:rPr>
            <w:rPrChange w:id="73" w:author="Benoist Sébire" w:date="2017-03-22T15:49:00Z">
              <w:rPr>
                <w:highlight w:val="yellow"/>
              </w:rPr>
            </w:rPrChange>
          </w:rPr>
          <w:t xml:space="preserve"> bearer uses depends on how the </w:t>
        </w:r>
      </w:ins>
      <w:ins w:id="74" w:author="Benoist Sébire" w:date="2017-03-22T15:51:00Z">
        <w:r>
          <w:t xml:space="preserve">radio </w:t>
        </w:r>
      </w:ins>
      <w:ins w:id="75" w:author="Benoist Sébire" w:date="2017-03-22T15:49:00Z">
        <w:r w:rsidRPr="00A246D8">
          <w:rPr>
            <w:rPrChange w:id="76" w:author="Benoist Sébire" w:date="2017-03-22T15:49:00Z">
              <w:rPr>
                <w:highlight w:val="yellow"/>
              </w:rPr>
            </w:rPrChange>
          </w:rPr>
          <w:t xml:space="preserve">bearer is setup. </w:t>
        </w:r>
      </w:ins>
      <w:ins w:id="77" w:author="Benoist Sébire" w:date="2017-03-22T15:51:00Z">
        <w:r>
          <w:t>Four</w:t>
        </w:r>
      </w:ins>
      <w:ins w:id="78" w:author="Benoist Sébire" w:date="2017-03-22T15:49:00Z">
        <w:r w:rsidRPr="00A246D8">
          <w:rPr>
            <w:rPrChange w:id="79" w:author="Benoist Sébire" w:date="2017-03-22T15:49:00Z">
              <w:rPr>
                <w:highlight w:val="yellow"/>
              </w:rPr>
            </w:rPrChange>
          </w:rPr>
          <w:t xml:space="preserve"> bearer types exist: MCG bearer, </w:t>
        </w:r>
      </w:ins>
      <w:ins w:id="80" w:author="Benoist Sébire" w:date="2017-03-22T16:32:00Z">
        <w:r w:rsidR="00503DF2">
          <w:t xml:space="preserve">MCG split bearer, </w:t>
        </w:r>
      </w:ins>
      <w:ins w:id="81" w:author="Benoist Sébire" w:date="2017-03-22T15:49:00Z">
        <w:r w:rsidRPr="00A246D8">
          <w:rPr>
            <w:rPrChange w:id="82" w:author="Benoist Sébire" w:date="2017-03-22T15:49:00Z">
              <w:rPr>
                <w:highlight w:val="yellow"/>
              </w:rPr>
            </w:rPrChange>
          </w:rPr>
          <w:t xml:space="preserve">SCG bearer and </w:t>
        </w:r>
      </w:ins>
      <w:ins w:id="83" w:author="Benoist Sébire" w:date="2017-03-22T16:33:00Z">
        <w:r w:rsidR="00503DF2">
          <w:t xml:space="preserve">SCG </w:t>
        </w:r>
      </w:ins>
      <w:ins w:id="84" w:author="Benoist Sébire" w:date="2017-03-22T15:49:00Z">
        <w:r w:rsidRPr="00A246D8">
          <w:rPr>
            <w:rPrChange w:id="85" w:author="Benoist Sébire" w:date="2017-03-22T15:49:00Z">
              <w:rPr>
                <w:highlight w:val="yellow"/>
              </w:rPr>
            </w:rPrChange>
          </w:rPr>
          <w:t xml:space="preserve">split bearer. Those </w:t>
        </w:r>
      </w:ins>
      <w:ins w:id="86" w:author="Benoist Sébire" w:date="2017-03-22T15:54:00Z">
        <w:r>
          <w:t>four</w:t>
        </w:r>
      </w:ins>
      <w:ins w:id="87" w:author="Benoist Sébire" w:date="2017-03-22T15:49:00Z">
        <w:r w:rsidRPr="00A246D8">
          <w:rPr>
            <w:rPrChange w:id="88" w:author="Benoist Sébire" w:date="2017-03-22T15:49:00Z">
              <w:rPr>
                <w:highlight w:val="yellow"/>
              </w:rPr>
            </w:rPrChange>
          </w:rPr>
          <w:t xml:space="preserve"> bearer types are depicted on Figure 4.</w:t>
        </w:r>
      </w:ins>
      <w:ins w:id="89" w:author="Benoist Sébire" w:date="2017-03-22T16:33:00Z">
        <w:r w:rsidR="00503DF2">
          <w:t>X</w:t>
        </w:r>
      </w:ins>
      <w:ins w:id="90" w:author="Benoist Sébire" w:date="2017-03-22T15:49:00Z">
        <w:r w:rsidRPr="00A246D8">
          <w:rPr>
            <w:rPrChange w:id="91" w:author="Benoist Sébire" w:date="2017-03-22T15:49:00Z">
              <w:rPr>
                <w:highlight w:val="yellow"/>
              </w:rPr>
            </w:rPrChange>
          </w:rPr>
          <w:t xml:space="preserve">.2-1 </w:t>
        </w:r>
      </w:ins>
      <w:ins w:id="92" w:author="Benoist Sébire" w:date="2017-03-22T16:50:00Z">
        <w:r w:rsidR="004B79E6">
          <w:t xml:space="preserve">and 4.X.2-2 </w:t>
        </w:r>
      </w:ins>
      <w:ins w:id="93" w:author="Benoist Sébire" w:date="2017-03-22T15:49:00Z">
        <w:r w:rsidRPr="00A246D8">
          <w:rPr>
            <w:rPrChange w:id="94" w:author="Benoist Sébire" w:date="2017-03-22T15:49:00Z">
              <w:rPr>
                <w:highlight w:val="yellow"/>
              </w:rPr>
            </w:rPrChange>
          </w:rPr>
          <w:t>below.</w:t>
        </w:r>
      </w:ins>
    </w:p>
    <w:p w14:paraId="23AB33E0" w14:textId="101DD081" w:rsidR="00A246D8" w:rsidRPr="00A246D8" w:rsidRDefault="00236BF4" w:rsidP="00A246D8">
      <w:pPr>
        <w:pStyle w:val="TH"/>
        <w:rPr>
          <w:ins w:id="95" w:author="Benoist Sébire" w:date="2017-03-22T15:49:00Z"/>
          <w:rPrChange w:id="96" w:author="Benoist Sébire" w:date="2017-03-22T15:49:00Z">
            <w:rPr>
              <w:ins w:id="97" w:author="Benoist Sébire" w:date="2017-03-22T15:49:00Z"/>
              <w:highlight w:val="yellow"/>
            </w:rPr>
          </w:rPrChange>
        </w:rPr>
      </w:pPr>
      <w:ins w:id="98" w:author="Benoist Sébire" w:date="2017-04-05T04:13:00Z">
        <w:r>
          <w:object w:dxaOrig="3882" w:dyaOrig="3324" w14:anchorId="76254D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25pt;height:166.4pt" o:ole="">
              <v:imagedata r:id="rId8" o:title=""/>
            </v:shape>
            <o:OLEObject Type="Embed" ProgID="Visio.Drawing.11" ShapeID="_x0000_i1025" DrawAspect="Content" ObjectID="_1553110409" r:id="rId9"/>
          </w:object>
        </w:r>
      </w:ins>
      <w:del w:id="99" w:author="Benoist Sébire" w:date="2017-04-05T04:11:00Z">
        <w:r w:rsidR="003C2452" w:rsidDel="00236BF4">
          <w:fldChar w:fldCharType="begin"/>
        </w:r>
        <w:r w:rsidR="003C2452" w:rsidDel="00236BF4">
          <w:fldChar w:fldCharType="end"/>
        </w:r>
      </w:del>
    </w:p>
    <w:p w14:paraId="0415BC2E" w14:textId="32798A43" w:rsidR="00A246D8" w:rsidRPr="005132EF" w:rsidRDefault="00A246D8" w:rsidP="00A246D8">
      <w:pPr>
        <w:pStyle w:val="TF"/>
        <w:rPr>
          <w:ins w:id="100" w:author="Benoist Sébire" w:date="2017-03-22T15:49:00Z"/>
        </w:rPr>
      </w:pPr>
      <w:ins w:id="101" w:author="Benoist Sébire" w:date="2017-03-22T15:49:00Z">
        <w:r w:rsidRPr="00A246D8">
          <w:rPr>
            <w:rPrChange w:id="102" w:author="Benoist Sébire" w:date="2017-03-22T15:49:00Z">
              <w:rPr>
                <w:highlight w:val="yellow"/>
              </w:rPr>
            </w:rPrChange>
          </w:rPr>
          <w:t>Figure 4.</w:t>
        </w:r>
      </w:ins>
      <w:ins w:id="103" w:author="Benoist Sébire" w:date="2017-03-22T16:33:00Z">
        <w:r w:rsidR="00503DF2">
          <w:t>X</w:t>
        </w:r>
      </w:ins>
      <w:ins w:id="104" w:author="Benoist Sébire" w:date="2017-03-22T15:49:00Z">
        <w:r w:rsidRPr="00A246D8">
          <w:rPr>
            <w:rPrChange w:id="105" w:author="Benoist Sébire" w:date="2017-03-22T15:49:00Z">
              <w:rPr>
                <w:highlight w:val="yellow"/>
              </w:rPr>
            </w:rPrChange>
          </w:rPr>
          <w:t xml:space="preserve">.2-1: </w:t>
        </w:r>
      </w:ins>
      <w:ins w:id="106" w:author="Benoist Sébire" w:date="2017-04-05T04:10:00Z">
        <w:r w:rsidR="007E41C1">
          <w:rPr>
            <w:lang w:eastAsia="ja-JP"/>
          </w:rPr>
          <w:t>MgNB</w:t>
        </w:r>
      </w:ins>
      <w:ins w:id="107" w:author="Benoist Sébire" w:date="2017-03-22T16:50:00Z">
        <w:r w:rsidR="004B79E6">
          <w:rPr>
            <w:lang w:eastAsia="ja-JP"/>
          </w:rPr>
          <w:t xml:space="preserve"> Bearers for </w:t>
        </w:r>
      </w:ins>
      <w:ins w:id="108" w:author="Benoist Sébire" w:date="2017-03-22T15:49:00Z">
        <w:r w:rsidRPr="00A246D8">
          <w:rPr>
            <w:rPrChange w:id="109" w:author="Benoist Sébire" w:date="2017-03-22T15:49:00Z">
              <w:rPr>
                <w:highlight w:val="yellow"/>
              </w:rPr>
            </w:rPrChange>
          </w:rPr>
          <w:t>Dual Connectivity</w:t>
        </w:r>
      </w:ins>
    </w:p>
    <w:bookmarkEnd w:id="21"/>
    <w:p w14:paraId="50E0D174" w14:textId="5C6C6175" w:rsidR="004B79E6" w:rsidRPr="00703D98" w:rsidRDefault="00236BF4" w:rsidP="004B79E6">
      <w:pPr>
        <w:pStyle w:val="TH"/>
        <w:rPr>
          <w:ins w:id="110" w:author="Benoist Sébire" w:date="2017-03-22T16:50:00Z"/>
        </w:rPr>
      </w:pPr>
      <w:ins w:id="111" w:author="Benoist Sébire" w:date="2017-04-05T04:13:00Z">
        <w:r>
          <w:object w:dxaOrig="3882" w:dyaOrig="3324" w14:anchorId="0260F38F">
            <v:shape id="_x0000_i1026" type="#_x0000_t75" style="width:194.25pt;height:166.4pt" o:ole="">
              <v:imagedata r:id="rId10" o:title=""/>
            </v:shape>
            <o:OLEObject Type="Embed" ProgID="Visio.Drawing.11" ShapeID="_x0000_i1026" DrawAspect="Content" ObjectID="_1553110410" r:id="rId11"/>
          </w:object>
        </w:r>
      </w:ins>
      <w:del w:id="112" w:author="Benoist Sébire" w:date="2017-04-05T04:12:00Z">
        <w:r w:rsidR="004B79E6" w:rsidDel="00236BF4">
          <w:fldChar w:fldCharType="begin"/>
        </w:r>
        <w:r w:rsidR="004B79E6" w:rsidDel="00236BF4">
          <w:fldChar w:fldCharType="end"/>
        </w:r>
      </w:del>
    </w:p>
    <w:p w14:paraId="5D7ED6A4" w14:textId="419D08B4" w:rsidR="004B79E6" w:rsidRPr="005132EF" w:rsidRDefault="004B79E6" w:rsidP="004B79E6">
      <w:pPr>
        <w:pStyle w:val="TF"/>
        <w:rPr>
          <w:ins w:id="113" w:author="Benoist Sébire" w:date="2017-03-22T16:50:00Z"/>
        </w:rPr>
      </w:pPr>
      <w:bookmarkStart w:id="114" w:name="_GoBack"/>
      <w:bookmarkEnd w:id="114"/>
      <w:ins w:id="115" w:author="Benoist Sébire" w:date="2017-03-22T16:50:00Z">
        <w:r w:rsidRPr="00211303">
          <w:t>Figure 4.X.2-</w:t>
        </w:r>
      </w:ins>
      <w:ins w:id="116" w:author="Benoist Sébire" w:date="2017-04-07T22:36:00Z">
        <w:r w:rsidR="00133250" w:rsidRPr="00211303">
          <w:t>2</w:t>
        </w:r>
      </w:ins>
      <w:ins w:id="117" w:author="Benoist Sébire" w:date="2017-03-22T16:50:00Z">
        <w:r w:rsidRPr="00211303">
          <w:t xml:space="preserve">: </w:t>
        </w:r>
      </w:ins>
      <w:ins w:id="118" w:author="Benoist Sébire" w:date="2017-04-05T04:10:00Z">
        <w:r w:rsidR="007E41C1" w:rsidRPr="00211303">
          <w:rPr>
            <w:lang w:eastAsia="ja-JP"/>
          </w:rPr>
          <w:t>SgNB</w:t>
        </w:r>
      </w:ins>
      <w:ins w:id="119" w:author="Benoist Sébire" w:date="2017-03-22T16:50:00Z">
        <w:r>
          <w:rPr>
            <w:lang w:eastAsia="ja-JP"/>
          </w:rPr>
          <w:t xml:space="preserve"> Bearers for </w:t>
        </w:r>
        <w:r w:rsidRPr="00703D98">
          <w:t>Dual Connectivity</w:t>
        </w:r>
      </w:ins>
    </w:p>
    <w:p w14:paraId="65FD3D06" w14:textId="77777777" w:rsidR="00E123B7" w:rsidRDefault="00E123B7" w:rsidP="00E123B7">
      <w:pPr>
        <w:pStyle w:val="Heading3"/>
        <w:rPr>
          <w:ins w:id="120" w:author="Benoist Sébire" w:date="2017-03-22T17:07:00Z"/>
          <w:lang w:eastAsia="ja-JP"/>
        </w:rPr>
      </w:pPr>
      <w:ins w:id="121" w:author="Benoist Sébire" w:date="2017-03-22T17:04:00Z">
        <w:r w:rsidRPr="00703D98">
          <w:t>4.</w:t>
        </w:r>
        <w:r w:rsidRPr="00A246D8">
          <w:rPr>
            <w:lang w:eastAsia="ja-JP"/>
          </w:rPr>
          <w:t>X</w:t>
        </w:r>
        <w:r w:rsidRPr="00703D98">
          <w:t>.</w:t>
        </w:r>
        <w:r>
          <w:t>3</w:t>
        </w:r>
        <w:r w:rsidRPr="00703D98">
          <w:tab/>
        </w:r>
      </w:ins>
      <w:ins w:id="122" w:author="Benoist Sébire" w:date="2017-03-22T17:07:00Z">
        <w:r>
          <w:rPr>
            <w:lang w:eastAsia="ja-JP"/>
          </w:rPr>
          <w:t>Network Interfaces</w:t>
        </w:r>
      </w:ins>
    </w:p>
    <w:p w14:paraId="3F1AFB27" w14:textId="77777777" w:rsidR="00E123B7" w:rsidRPr="00E123B7" w:rsidRDefault="00E123B7">
      <w:pPr>
        <w:pStyle w:val="Guidance"/>
        <w:rPr>
          <w:ins w:id="123" w:author="Benoist Sébire" w:date="2017-03-22T17:04:00Z"/>
        </w:rPr>
        <w:pPrChange w:id="124" w:author="Benoist Sébire" w:date="2017-03-22T17:07:00Z">
          <w:pPr>
            <w:pStyle w:val="Heading3"/>
          </w:pPr>
        </w:pPrChange>
      </w:pPr>
      <w:ins w:id="125" w:author="Benoist Sébire" w:date="2017-03-22T17:07:00Z">
        <w:r>
          <w:rPr>
            <w:color w:val="FF0000"/>
          </w:rPr>
          <w:t>To be provided in cooperation with RAN</w:t>
        </w:r>
      </w:ins>
      <w:ins w:id="126" w:author="Benoist Sébire" w:date="2017-03-22T17:22:00Z">
        <w:r w:rsidR="00E12AAF">
          <w:rPr>
            <w:color w:val="FF0000"/>
          </w:rPr>
          <w:t>3.</w:t>
        </w:r>
      </w:ins>
    </w:p>
    <w:p w14:paraId="0921D732" w14:textId="77777777" w:rsidR="00C32298" w:rsidRPr="000C1072" w:rsidRDefault="00C32298" w:rsidP="000C1072">
      <w:del w:id="127" w:author="Benoist Sébire" w:date="2017-03-22T15:54:00Z">
        <w:r w:rsidRPr="00673CFB" w:rsidDel="00A246D8">
          <w:fldChar w:fldCharType="begin"/>
        </w:r>
        <w:r w:rsidRPr="00673CFB" w:rsidDel="00A246D8">
          <w:fldChar w:fldCharType="end"/>
        </w:r>
        <w:r w:rsidRPr="00673CFB" w:rsidDel="00A246D8">
          <w:fldChar w:fldCharType="begin"/>
        </w:r>
        <w:r w:rsidRPr="00673CFB" w:rsidDel="00A246D8">
          <w:fldChar w:fldCharType="end"/>
        </w:r>
      </w:del>
    </w:p>
    <w:p w14:paraId="72494C56" w14:textId="77777777" w:rsidR="00C32298" w:rsidRPr="00C32298" w:rsidRDefault="00C32298" w:rsidP="00C32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010281C5" w14:textId="77777777" w:rsidR="00A246D8" w:rsidRPr="00E12AAF" w:rsidRDefault="00E12AAF" w:rsidP="00A246D8">
      <w:pPr>
        <w:pStyle w:val="Heading2"/>
        <w:rPr>
          <w:ins w:id="128" w:author="Benoist Sébire" w:date="2017-03-22T15:54:00Z"/>
          <w:kern w:val="2"/>
          <w:lang w:eastAsia="zh-CN"/>
        </w:rPr>
      </w:pPr>
      <w:bookmarkStart w:id="129" w:name="_Toc477858461"/>
      <w:ins w:id="130" w:author="Benoist Sébire" w:date="2017-03-22T15:54:00Z">
        <w:r w:rsidRPr="00E12AAF">
          <w:rPr>
            <w:kern w:val="2"/>
            <w:lang w:eastAsia="zh-CN"/>
          </w:rPr>
          <w:t>6</w:t>
        </w:r>
        <w:r w:rsidR="00A246D8" w:rsidRPr="00E12AAF">
          <w:rPr>
            <w:kern w:val="2"/>
            <w:lang w:eastAsia="zh-CN"/>
          </w:rPr>
          <w:t>.X</w:t>
        </w:r>
        <w:r w:rsidR="00A246D8" w:rsidRPr="00E12AAF">
          <w:rPr>
            <w:kern w:val="2"/>
            <w:lang w:eastAsia="zh-CN"/>
          </w:rPr>
          <w:tab/>
          <w:t>Dual Connectivity</w:t>
        </w:r>
        <w:bookmarkEnd w:id="129"/>
      </w:ins>
    </w:p>
    <w:p w14:paraId="3FC37739" w14:textId="44CBC9F0" w:rsidR="00236BF4" w:rsidRPr="000D1E63" w:rsidRDefault="00236BF4" w:rsidP="00236BF4">
      <w:pPr>
        <w:pStyle w:val="Guidance"/>
        <w:rPr>
          <w:ins w:id="131" w:author="Benoist Sébire" w:date="2017-04-05T04:20:00Z"/>
          <w:iCs/>
          <w:color w:val="FF0000"/>
          <w:lang w:val="en-US" w:eastAsia="ja-JP"/>
        </w:rPr>
      </w:pPr>
      <w:ins w:id="132" w:author="Benoist Sébire" w:date="2017-04-05T04:20:00Z">
        <w:r>
          <w:rPr>
            <w:iCs/>
            <w:color w:val="FF0000"/>
            <w:lang w:val="en-US" w:eastAsia="ja-JP"/>
          </w:rPr>
          <w:t xml:space="preserve">LTE Baseline for </w:t>
        </w:r>
      </w:ins>
      <w:ins w:id="133" w:author="Benoist Sébire" w:date="2017-04-05T04:45:00Z">
        <w:r w:rsidR="00707304">
          <w:rPr>
            <w:iCs/>
            <w:color w:val="FF0000"/>
            <w:lang w:val="en-US" w:eastAsia="ja-JP"/>
          </w:rPr>
          <w:t>DC</w:t>
        </w:r>
      </w:ins>
      <w:ins w:id="134" w:author="Benoist Sébire" w:date="2017-04-05T04:20:00Z">
        <w:r>
          <w:rPr>
            <w:iCs/>
            <w:color w:val="FF0000"/>
            <w:lang w:val="en-US" w:eastAsia="ja-JP"/>
          </w:rPr>
          <w:t xml:space="preserve"> is used here as starting point. Possible changes to accommodate NR to be discussed.</w:t>
        </w:r>
      </w:ins>
    </w:p>
    <w:p w14:paraId="5839263A" w14:textId="4E68A8B7" w:rsidR="00A246D8" w:rsidRPr="005132EF" w:rsidRDefault="00A246D8">
      <w:pPr>
        <w:rPr>
          <w:ins w:id="135" w:author="Benoist Sébire" w:date="2017-03-22T15:54:00Z"/>
        </w:rPr>
        <w:pPrChange w:id="136" w:author="Benoist Sébire" w:date="2017-03-22T17:25:00Z">
          <w:pPr>
            <w:pStyle w:val="TF"/>
          </w:pPr>
        </w:pPrChange>
      </w:pPr>
      <w:ins w:id="137" w:author="Benoist Sébire" w:date="2017-03-22T15:54:00Z">
        <w:r w:rsidRPr="00E12AAF">
          <w:rPr>
            <w:lang w:eastAsia="zh-CN"/>
          </w:rPr>
          <w:lastRenderedPageBreak/>
          <w:t xml:space="preserve">In case of DC, the UE is configured with two MAC entities: one MAC entity for </w:t>
        </w:r>
      </w:ins>
      <w:ins w:id="138" w:author="Benoist Sébire" w:date="2017-03-22T17:23:00Z">
        <w:r w:rsidR="00E12AAF" w:rsidRPr="00211303">
          <w:rPr>
            <w:lang w:eastAsia="zh-CN"/>
          </w:rPr>
          <w:t xml:space="preserve">the </w:t>
        </w:r>
      </w:ins>
      <w:ins w:id="139" w:author="Benoist Sébire" w:date="2017-04-07T22:37:00Z">
        <w:r w:rsidR="00133250" w:rsidRPr="00211303">
          <w:rPr>
            <w:lang w:eastAsia="zh-CN"/>
          </w:rPr>
          <w:t>M</w:t>
        </w:r>
      </w:ins>
      <w:ins w:id="140" w:author="Benoist Sébire" w:date="2017-03-22T17:23:00Z">
        <w:r w:rsidR="00E12AAF" w:rsidRPr="00211303">
          <w:rPr>
            <w:lang w:eastAsia="zh-CN"/>
          </w:rPr>
          <w:t>CG</w:t>
        </w:r>
      </w:ins>
      <w:ins w:id="141" w:author="Benoist Sébire" w:date="2017-03-22T15:54:00Z">
        <w:r w:rsidRPr="00E12AAF">
          <w:rPr>
            <w:lang w:eastAsia="zh-CN"/>
          </w:rPr>
          <w:t xml:space="preserve"> and one MAC entity for </w:t>
        </w:r>
      </w:ins>
      <w:ins w:id="142" w:author="Benoist Sébire" w:date="2017-03-22T17:24:00Z">
        <w:r w:rsidR="00E12AAF" w:rsidRPr="00E12AAF">
          <w:rPr>
            <w:lang w:eastAsia="zh-CN"/>
          </w:rPr>
          <w:t>the SCG</w:t>
        </w:r>
      </w:ins>
      <w:ins w:id="143" w:author="Benoist Sébire" w:date="2017-03-22T15:54:00Z">
        <w:r w:rsidRPr="00E12AAF">
          <w:rPr>
            <w:lang w:eastAsia="zh-CN"/>
          </w:rPr>
          <w:t>.</w:t>
        </w:r>
        <w:r w:rsidR="00E12AAF" w:rsidRPr="00E12AAF">
          <w:rPr>
            <w:lang w:eastAsia="zh-CN"/>
          </w:rPr>
          <w:t xml:space="preserve"> </w:t>
        </w:r>
        <w:r w:rsidRPr="00E12AAF">
          <w:t xml:space="preserve">For a split bearer, UE is configured over which link </w:t>
        </w:r>
        <w:r w:rsidRPr="00E12AAF">
          <w:rPr>
            <w:rFonts w:hint="eastAsia"/>
          </w:rPr>
          <w:t xml:space="preserve">(or both) </w:t>
        </w:r>
        <w:r w:rsidRPr="00E12AAF">
          <w:t xml:space="preserve">the UE transmits UL PDCP </w:t>
        </w:r>
        <w:r w:rsidRPr="00E12AAF">
          <w:rPr>
            <w:rFonts w:hint="eastAsia"/>
          </w:rPr>
          <w:t>P</w:t>
        </w:r>
        <w:r w:rsidRPr="00E12AAF">
          <w:t>DUs. On the link which is not responsible for UL PDCP PDUs transmission, the RLC layer only transmits corresponding ARQ feedback for the downlink data</w:t>
        </w:r>
        <w:r w:rsidRPr="00E12AAF">
          <w:rPr>
            <w:rFonts w:hint="eastAsia"/>
          </w:rPr>
          <w:t>.</w:t>
        </w:r>
      </w:ins>
    </w:p>
    <w:p w14:paraId="237C59BD" w14:textId="77777777" w:rsidR="00C32298" w:rsidRPr="000C1072" w:rsidRDefault="00C32298" w:rsidP="000C1072"/>
    <w:sectPr w:rsidR="00C32298" w:rsidRPr="000C10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B3495" w14:textId="77777777" w:rsidR="00287E14" w:rsidRDefault="00287E14">
      <w:r>
        <w:separator/>
      </w:r>
    </w:p>
  </w:endnote>
  <w:endnote w:type="continuationSeparator" w:id="0">
    <w:p w14:paraId="3E9AC114" w14:textId="77777777" w:rsidR="00287E14" w:rsidRDefault="0028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2FD49" w14:textId="77777777" w:rsidR="00287E14" w:rsidRDefault="00287E14">
      <w:r>
        <w:separator/>
      </w:r>
    </w:p>
  </w:footnote>
  <w:footnote w:type="continuationSeparator" w:id="0">
    <w:p w14:paraId="0DDCE450" w14:textId="77777777" w:rsidR="00287E14" w:rsidRDefault="00287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20ADB"/>
    <w:rsid w:val="00132A64"/>
    <w:rsid w:val="00133250"/>
    <w:rsid w:val="001348ED"/>
    <w:rsid w:val="00143EE9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11303"/>
    <w:rsid w:val="0022606D"/>
    <w:rsid w:val="00236BF4"/>
    <w:rsid w:val="00271117"/>
    <w:rsid w:val="00271889"/>
    <w:rsid w:val="002747EC"/>
    <w:rsid w:val="002855BF"/>
    <w:rsid w:val="00287E14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0D19"/>
    <w:rsid w:val="003C2452"/>
    <w:rsid w:val="003C4E37"/>
    <w:rsid w:val="003E16BE"/>
    <w:rsid w:val="003E78E1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E1417"/>
    <w:rsid w:val="006F6A2C"/>
    <w:rsid w:val="00707304"/>
    <w:rsid w:val="00712892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E41C1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16DB0"/>
    <w:rsid w:val="00925AD4"/>
    <w:rsid w:val="00925CD6"/>
    <w:rsid w:val="009308F8"/>
    <w:rsid w:val="00936071"/>
    <w:rsid w:val="00936B9C"/>
    <w:rsid w:val="00940212"/>
    <w:rsid w:val="0094285B"/>
    <w:rsid w:val="00942EC2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26CAD"/>
    <w:rsid w:val="00B47FD1"/>
    <w:rsid w:val="00B516BB"/>
    <w:rsid w:val="00B6191E"/>
    <w:rsid w:val="00BE718B"/>
    <w:rsid w:val="00BF45DF"/>
    <w:rsid w:val="00C12B51"/>
    <w:rsid w:val="00C14D1D"/>
    <w:rsid w:val="00C24650"/>
    <w:rsid w:val="00C32298"/>
    <w:rsid w:val="00C33079"/>
    <w:rsid w:val="00C6185D"/>
    <w:rsid w:val="00C73DA9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641E9"/>
    <w:rsid w:val="00D738D6"/>
    <w:rsid w:val="00D73DC2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5C5F"/>
    <w:rsid w:val="00F76F8F"/>
    <w:rsid w:val="00FA1266"/>
    <w:rsid w:val="00FB2B05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789A4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D4387-A0A9-4E94-9BB1-65E879AC9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332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3177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75</cp:revision>
  <dcterms:created xsi:type="dcterms:W3CDTF">2016-08-12T03:53:00Z</dcterms:created>
  <dcterms:modified xsi:type="dcterms:W3CDTF">2017-04-07T13:47:00Z</dcterms:modified>
</cp:coreProperties>
</file>